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7853"/>
      </w:tblGrid>
      <w:tr w:rsidR="00AC39FD" w:rsidRPr="00060608" w14:paraId="52D3E43C" w14:textId="77777777" w:rsidTr="35D6C40C">
        <w:trPr>
          <w:trHeight w:val="14265"/>
        </w:trPr>
        <w:tc>
          <w:tcPr>
            <w:tcW w:w="2637" w:type="dxa"/>
            <w:shd w:val="clear" w:color="auto" w:fill="auto"/>
          </w:tcPr>
          <w:p w14:paraId="72A4E6C4" w14:textId="77777777" w:rsidR="00AC39FD" w:rsidRDefault="00B769B6">
            <w:pPr>
              <w:spacing w:line="28" w:lineRule="exact"/>
              <w:jc w:val="right"/>
            </w:pPr>
            <w:r>
              <w:rPr>
                <w:rFonts w:ascii="Arial Narrow" w:hAnsi="Arial Narrow" w:cs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2C438" wp14:editId="0777777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-378963</wp:posOffset>
                      </wp:positionV>
                      <wp:extent cx="1207482" cy="888521"/>
                      <wp:effectExtent l="0" t="0" r="0" b="698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482" cy="8885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2A6659" w14:textId="77777777" w:rsidR="00B769B6" w:rsidRDefault="00B769B6">
                                  <w:r w:rsidRPr="00B769B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3BB33F0" wp14:editId="07777777">
                                        <wp:extent cx="1206045" cy="1096168"/>
                                        <wp:effectExtent l="0" t="0" r="0" b="8890"/>
                                        <wp:docPr id="3" name="Image 3" descr="C:\Users\delarbre\Documents\BESANCON\ECRITS ADMIN\2020 2021\03_logoac_besancon_converti_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elarbre\Documents\BESANCON\ECRITS ADMIN\2020 2021\03_logoac_besancon_converti_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1824" cy="110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2C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left:0;text-align:left;margin-left:4.15pt;margin-top:-29.85pt;width:95.1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" fillcolor="white [3201]" stroked="f" strokeweight=".5pt">
                      <v:textbox>
                        <w:txbxContent>
                          <w:p w14:paraId="672A6659" w14:textId="77777777" w:rsidR="00B769B6" w:rsidRDefault="00B769B6">
                            <w:r w:rsidRPr="00B769B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BB33F0" wp14:editId="07777777">
                                  <wp:extent cx="1206045" cy="1096168"/>
                                  <wp:effectExtent l="0" t="0" r="0" b="8890"/>
                                  <wp:docPr id="3" name="Image 3" descr="C:\Users\delarbre\Documents\BESANCON\ECRITS ADMIN\2020 2021\03_logoac_besancon_converti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elarbre\Documents\BESANCON\ECRITS ADMIN\2020 2021\03_logoac_besancon_converti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824" cy="11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9FD">
              <w:rPr>
                <w:rFonts w:ascii="Arial Narrow" w:hAnsi="Arial Narrow" w:cs="Arial Narrow"/>
              </w:rPr>
              <w:br/>
            </w:r>
            <w:r w:rsidR="00AC39FD">
              <w:rPr>
                <w:rFonts w:ascii="Arial Narrow" w:hAnsi="Arial Narrow" w:cs="Arial Narrow"/>
              </w:rPr>
              <w:br/>
            </w:r>
          </w:p>
          <w:p w14:paraId="5DAB6C7B" w14:textId="77777777" w:rsidR="00AC39FD" w:rsidRDefault="00AC39FD">
            <w:pPr>
              <w:spacing w:line="210" w:lineRule="exact"/>
              <w:ind w:right="796"/>
              <w:jc w:val="right"/>
              <w:rPr>
                <w:rFonts w:ascii="Arial Narrow" w:hAnsi="Arial Narrow" w:cs="Arial Narrow"/>
              </w:rPr>
            </w:pPr>
          </w:p>
          <w:p w14:paraId="02EB378F" w14:textId="77777777" w:rsidR="00AC39FD" w:rsidRDefault="00AC39FD">
            <w:pPr>
              <w:spacing w:line="210" w:lineRule="exact"/>
              <w:ind w:right="1196"/>
              <w:rPr>
                <w:rFonts w:ascii="Arial Narrow" w:hAnsi="Arial Narrow" w:cs="Arial Narrow"/>
              </w:rPr>
            </w:pPr>
          </w:p>
          <w:p w14:paraId="6A05A809" w14:textId="77777777" w:rsidR="00B769B6" w:rsidRDefault="00B769B6">
            <w:pPr>
              <w:spacing w:line="210" w:lineRule="exact"/>
              <w:ind w:right="1196"/>
              <w:rPr>
                <w:rFonts w:ascii="Arial Narrow" w:hAnsi="Arial Narrow" w:cs="Arial Narrow"/>
              </w:rPr>
            </w:pPr>
          </w:p>
          <w:p w14:paraId="5A39BBE3" w14:textId="77777777" w:rsidR="00B769B6" w:rsidRDefault="00B769B6">
            <w:pPr>
              <w:spacing w:line="210" w:lineRule="exact"/>
              <w:ind w:right="1196"/>
              <w:rPr>
                <w:rFonts w:ascii="Arial Narrow" w:hAnsi="Arial Narrow" w:cs="Arial Narrow"/>
              </w:rPr>
            </w:pPr>
          </w:p>
          <w:p w14:paraId="41C8F396" w14:textId="77777777" w:rsidR="00B769B6" w:rsidRDefault="00B769B6">
            <w:pPr>
              <w:spacing w:line="210" w:lineRule="exact"/>
              <w:ind w:right="1196"/>
              <w:rPr>
                <w:rFonts w:ascii="Arial Narrow" w:hAnsi="Arial Narrow" w:cs="Arial Narrow"/>
              </w:rPr>
            </w:pPr>
          </w:p>
          <w:p w14:paraId="72A3D3EC" w14:textId="77777777" w:rsidR="00B769B6" w:rsidRDefault="00B769B6">
            <w:pPr>
              <w:spacing w:line="210" w:lineRule="exact"/>
              <w:ind w:right="1196"/>
              <w:rPr>
                <w:rFonts w:ascii="Arial Narrow" w:hAnsi="Arial Narrow" w:cs="Arial Narrow"/>
              </w:rPr>
            </w:pPr>
          </w:p>
          <w:p w14:paraId="55AA1D9C" w14:textId="77777777" w:rsidR="00AC39FD" w:rsidRDefault="00AC39FD">
            <w:pPr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b/>
                <w:sz w:val="19"/>
              </w:rPr>
              <w:t>Rectorat</w:t>
            </w:r>
            <w:r>
              <w:rPr>
                <w:rFonts w:ascii="Arial Narrow" w:hAnsi="Arial Narrow" w:cs="Arial Narrow"/>
              </w:rPr>
              <w:br/>
            </w:r>
          </w:p>
          <w:p w14:paraId="5788696F" w14:textId="77777777" w:rsidR="00AC39FD" w:rsidRDefault="00AC39FD">
            <w:pPr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b/>
                <w:sz w:val="16"/>
              </w:rPr>
              <w:br/>
              <w:t xml:space="preserve">Inspection </w:t>
            </w:r>
          </w:p>
          <w:p w14:paraId="665FB31E" w14:textId="77777777" w:rsidR="00AC39FD" w:rsidRDefault="00AC39FD">
            <w:pPr>
              <w:spacing w:line="210" w:lineRule="exact"/>
              <w:ind w:right="654"/>
              <w:jc w:val="right"/>
            </w:pPr>
            <w:proofErr w:type="gramStart"/>
            <w:r>
              <w:rPr>
                <w:rFonts w:ascii="Arial Narrow" w:hAnsi="Arial Narrow" w:cs="Arial Narrow"/>
                <w:b/>
                <w:sz w:val="16"/>
              </w:rPr>
              <w:t>pédagogique</w:t>
            </w:r>
            <w:proofErr w:type="gramEnd"/>
            <w:r>
              <w:rPr>
                <w:rFonts w:ascii="Arial Narrow" w:hAnsi="Arial Narrow" w:cs="Arial Narrow"/>
                <w:b/>
                <w:sz w:val="16"/>
              </w:rPr>
              <w:br/>
              <w:t>régionale</w:t>
            </w:r>
            <w:r>
              <w:rPr>
                <w:rFonts w:ascii="Arial Narrow" w:hAnsi="Arial Narrow" w:cs="Arial Narrow"/>
                <w:b/>
                <w:sz w:val="16"/>
              </w:rPr>
              <w:br/>
            </w:r>
          </w:p>
          <w:p w14:paraId="3D460B5C" w14:textId="77777777" w:rsidR="00AC39FD" w:rsidRDefault="0004678D">
            <w:pPr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Karen Delarbre</w:t>
            </w:r>
          </w:p>
          <w:p w14:paraId="25248D57" w14:textId="77777777" w:rsidR="00AC39FD" w:rsidRDefault="007E3E80">
            <w:pPr>
              <w:tabs>
                <w:tab w:val="left" w:pos="2127"/>
              </w:tabs>
              <w:spacing w:line="210" w:lineRule="exact"/>
              <w:ind w:right="654"/>
              <w:jc w:val="right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hyperlink r:id="rId10" w:history="1">
              <w:r w:rsidR="0004678D" w:rsidRPr="00C9528B">
                <w:rPr>
                  <w:rStyle w:val="Lienhypertexte"/>
                  <w:rFonts w:ascii="Arial Narrow" w:hAnsi="Arial Narrow" w:cs="Arial Narrow"/>
                  <w:sz w:val="16"/>
                  <w:szCs w:val="16"/>
                  <w:lang w:val="de-DE"/>
                </w:rPr>
                <w:t>karen.delarbre@ac-besancon.fr</w:t>
              </w:r>
            </w:hyperlink>
          </w:p>
          <w:p w14:paraId="469318A1" w14:textId="77777777" w:rsidR="00AC39FD" w:rsidRPr="00E22F07" w:rsidRDefault="005A5B5F">
            <w:pPr>
              <w:spacing w:line="210" w:lineRule="exact"/>
              <w:ind w:right="654"/>
              <w:jc w:val="right"/>
              <w:rPr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Paul-Luc Es</w:t>
            </w:r>
            <w:r w:rsidR="0004678D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tavoyer</w:t>
            </w:r>
          </w:p>
          <w:p w14:paraId="3ABF299E" w14:textId="77777777" w:rsidR="003F6FF6" w:rsidRPr="00E22F07" w:rsidRDefault="0004678D">
            <w:pPr>
              <w:tabs>
                <w:tab w:val="left" w:pos="2127"/>
              </w:tabs>
              <w:spacing w:line="210" w:lineRule="exact"/>
              <w:ind w:right="654"/>
              <w:jc w:val="right"/>
              <w:rPr>
                <w:rStyle w:val="Lienhypertexte"/>
                <w:lang w:val="de-DE"/>
              </w:rPr>
            </w:pPr>
            <w:r w:rsidRPr="00E22F07">
              <w:rPr>
                <w:rStyle w:val="Lienhypertexte"/>
                <w:rFonts w:ascii="Arial Narrow" w:hAnsi="Arial Narrow" w:cs="Arial Narrow"/>
                <w:sz w:val="16"/>
                <w:szCs w:val="16"/>
                <w:lang w:val="de-DE"/>
              </w:rPr>
              <w:t>paul-luc-marie.estavoyer@ac-besancon.fr</w:t>
            </w:r>
          </w:p>
          <w:p w14:paraId="222360B5" w14:textId="77777777" w:rsidR="00AC39FD" w:rsidRDefault="00AC39FD">
            <w:pPr>
              <w:tabs>
                <w:tab w:val="left" w:pos="2127"/>
              </w:tabs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IA-IPR</w:t>
            </w:r>
          </w:p>
          <w:p w14:paraId="545A137F" w14:textId="77777777" w:rsidR="00AC39FD" w:rsidRDefault="00AC39FD">
            <w:pPr>
              <w:tabs>
                <w:tab w:val="left" w:pos="2127"/>
              </w:tabs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Coordonnateurs</w:t>
            </w:r>
          </w:p>
          <w:p w14:paraId="5101E5B1" w14:textId="77777777" w:rsidR="00AC39FD" w:rsidRDefault="00AC39FD">
            <w:pPr>
              <w:tabs>
                <w:tab w:val="left" w:pos="2127"/>
              </w:tabs>
              <w:spacing w:line="210" w:lineRule="exact"/>
              <w:ind w:right="654"/>
              <w:jc w:val="right"/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académiques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EDD</w:t>
            </w:r>
          </w:p>
          <w:p w14:paraId="0D0B940D" w14:textId="77777777" w:rsidR="00AC39FD" w:rsidRDefault="00AC39FD">
            <w:pPr>
              <w:spacing w:line="210" w:lineRule="exact"/>
              <w:ind w:right="654"/>
              <w:jc w:val="right"/>
              <w:rPr>
                <w:rFonts w:ascii="Arial Narrow" w:hAnsi="Arial Narrow" w:cs="Arial Narrow"/>
                <w:b/>
              </w:rPr>
            </w:pPr>
          </w:p>
          <w:p w14:paraId="0E27B00A" w14:textId="77777777" w:rsidR="00AC39FD" w:rsidRDefault="00AC39FD">
            <w:pPr>
              <w:spacing w:line="210" w:lineRule="exact"/>
              <w:ind w:right="654"/>
              <w:jc w:val="right"/>
              <w:rPr>
                <w:rFonts w:ascii="Arial Narrow" w:hAnsi="Arial Narrow" w:cs="Arial Narrow"/>
                <w:b/>
              </w:rPr>
            </w:pPr>
          </w:p>
          <w:p w14:paraId="60BD9122" w14:textId="77777777" w:rsidR="00AC39FD" w:rsidRDefault="00AC39FD">
            <w:pPr>
              <w:spacing w:line="210" w:lineRule="exact"/>
              <w:ind w:right="654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</w:rPr>
              <w:br/>
            </w:r>
            <w:r>
              <w:rPr>
                <w:rFonts w:ascii="Arial Narrow" w:hAnsi="Arial Narrow" w:cs="Arial Narrow"/>
                <w:sz w:val="16"/>
              </w:rPr>
              <w:t>Dossier suivi par</w:t>
            </w:r>
            <w:r>
              <w:rPr>
                <w:rFonts w:ascii="Arial Narrow" w:hAnsi="Arial Narrow" w:cs="Arial Narrow"/>
                <w:sz w:val="16"/>
              </w:rPr>
              <w:br/>
              <w:t xml:space="preserve"> </w:t>
            </w:r>
            <w:r w:rsidR="00EF3DA4">
              <w:rPr>
                <w:rFonts w:ascii="Arial Narrow" w:hAnsi="Arial Narrow" w:cs="Arial Narrow"/>
                <w:b/>
                <w:sz w:val="16"/>
              </w:rPr>
              <w:t>Florence Bardot</w:t>
            </w:r>
          </w:p>
          <w:p w14:paraId="242970D0" w14:textId="77777777" w:rsidR="00AC39FD" w:rsidRPr="00E22F07" w:rsidRDefault="00EF3DA4" w:rsidP="00E22F07">
            <w:pPr>
              <w:tabs>
                <w:tab w:val="left" w:pos="2127"/>
              </w:tabs>
              <w:spacing w:line="210" w:lineRule="exact"/>
              <w:ind w:right="654"/>
              <w:jc w:val="right"/>
              <w:rPr>
                <w:rStyle w:val="Lienhypertexte"/>
                <w:szCs w:val="16"/>
                <w:lang w:val="de-DE"/>
              </w:rPr>
            </w:pPr>
            <w:r>
              <w:rPr>
                <w:rStyle w:val="Lienhypertexte"/>
                <w:rFonts w:ascii="Arial Narrow" w:hAnsi="Arial Narrow" w:cs="Arial Narrow"/>
                <w:sz w:val="16"/>
                <w:szCs w:val="16"/>
                <w:lang w:val="de-DE"/>
              </w:rPr>
              <w:t>Florence.bardot</w:t>
            </w:r>
            <w:r w:rsidR="00BD69AE" w:rsidRPr="00E22F07">
              <w:rPr>
                <w:rStyle w:val="Lienhypertexte"/>
                <w:rFonts w:ascii="Arial Narrow" w:hAnsi="Arial Narrow" w:cs="Arial Narrow"/>
                <w:sz w:val="16"/>
                <w:szCs w:val="16"/>
                <w:lang w:val="de-DE"/>
              </w:rPr>
              <w:t>@ac-besancon.fr</w:t>
            </w:r>
          </w:p>
          <w:p w14:paraId="7E2F34A3" w14:textId="77777777" w:rsidR="00AC39FD" w:rsidRDefault="00AC39FD">
            <w:pPr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sz w:val="16"/>
              </w:rPr>
              <w:t>Téléphone</w:t>
            </w:r>
            <w:r>
              <w:rPr>
                <w:rFonts w:ascii="Arial Narrow" w:hAnsi="Arial Narrow" w:cs="Arial Narrow"/>
                <w:sz w:val="16"/>
              </w:rPr>
              <w:br/>
              <w:t>03 81 65 49 33</w:t>
            </w:r>
            <w:r>
              <w:rPr>
                <w:rFonts w:ascii="Arial Narrow" w:hAnsi="Arial Narrow" w:cs="Arial Narrow"/>
                <w:sz w:val="16"/>
              </w:rPr>
              <w:br/>
              <w:t>Fax</w:t>
            </w:r>
            <w:r>
              <w:rPr>
                <w:rFonts w:ascii="Arial Narrow" w:hAnsi="Arial Narrow" w:cs="Arial Narrow"/>
                <w:sz w:val="16"/>
              </w:rPr>
              <w:br/>
              <w:t>03 81 65 49 26</w:t>
            </w:r>
            <w:r>
              <w:rPr>
                <w:rFonts w:ascii="Arial Narrow" w:hAnsi="Arial Narrow" w:cs="Arial Narrow"/>
                <w:sz w:val="16"/>
              </w:rPr>
              <w:br/>
            </w:r>
          </w:p>
          <w:p w14:paraId="555B6FC8" w14:textId="77777777" w:rsidR="00AC39FD" w:rsidRDefault="00AC39FD">
            <w:pPr>
              <w:spacing w:line="210" w:lineRule="exact"/>
              <w:ind w:right="654"/>
              <w:jc w:val="right"/>
            </w:pPr>
            <w:r>
              <w:rPr>
                <w:rFonts w:ascii="Arial Narrow" w:hAnsi="Arial Narrow" w:cs="Arial Narrow"/>
                <w:b/>
                <w:sz w:val="16"/>
              </w:rPr>
              <w:t>10, rue de la Convention</w:t>
            </w:r>
            <w:r>
              <w:rPr>
                <w:rFonts w:ascii="Arial Narrow" w:hAnsi="Arial Narrow" w:cs="Arial Narrow"/>
                <w:b/>
                <w:sz w:val="16"/>
              </w:rPr>
              <w:br/>
              <w:t>25030 Besançon cedex</w:t>
            </w:r>
            <w:r>
              <w:rPr>
                <w:rFonts w:ascii="Arial Narrow" w:hAnsi="Arial Narrow" w:cs="Arial Narrow"/>
                <w:sz w:val="16"/>
              </w:rPr>
              <w:br/>
            </w:r>
            <w:r>
              <w:rPr>
                <w:rFonts w:ascii="Arial Narrow" w:hAnsi="Arial Narrow" w:cs="Arial Narrow"/>
                <w:sz w:val="16"/>
              </w:rPr>
              <w:br/>
            </w:r>
          </w:p>
          <w:p w14:paraId="60061E4C" w14:textId="77777777" w:rsidR="00AC39FD" w:rsidRDefault="00AC39FD">
            <w:pPr>
              <w:ind w:right="654"/>
              <w:jc w:val="right"/>
              <w:rPr>
                <w:rFonts w:ascii="Arial Narrow" w:hAnsi="Arial Narrow" w:cs="Arial Narrow"/>
                <w:b/>
                <w:sz w:val="16"/>
              </w:rPr>
            </w:pPr>
          </w:p>
          <w:p w14:paraId="44EAFD9C" w14:textId="77777777" w:rsidR="00AC39FD" w:rsidRDefault="00AC39FD">
            <w:pPr>
              <w:ind w:right="654"/>
              <w:jc w:val="right"/>
              <w:rPr>
                <w:rFonts w:ascii="Arial Narrow" w:hAnsi="Arial Narrow" w:cs="Arial Narrow"/>
                <w:b/>
                <w:sz w:val="16"/>
              </w:rPr>
            </w:pPr>
          </w:p>
          <w:p w14:paraId="4B94D5A5" w14:textId="77777777" w:rsidR="00AC39FD" w:rsidRDefault="00AC39FD">
            <w:pPr>
              <w:ind w:right="654"/>
              <w:jc w:val="right"/>
              <w:rPr>
                <w:rFonts w:ascii="Arial Narrow" w:hAnsi="Arial Narrow" w:cs="Arial Narrow"/>
                <w:b/>
                <w:sz w:val="16"/>
              </w:rPr>
            </w:pPr>
          </w:p>
          <w:p w14:paraId="47DC7830" w14:textId="77777777" w:rsidR="00AC39FD" w:rsidRDefault="00AC39FD">
            <w:pPr>
              <w:ind w:right="654"/>
              <w:jc w:val="right"/>
            </w:pPr>
            <w:r>
              <w:rPr>
                <w:rFonts w:ascii="Arial Narrow" w:hAnsi="Arial Narrow" w:cs="Arial Narrow"/>
                <w:b/>
                <w:sz w:val="16"/>
              </w:rPr>
              <w:t>Site EDD</w:t>
            </w:r>
          </w:p>
          <w:p w14:paraId="53AAD3F7" w14:textId="77777777" w:rsidR="00AC39FD" w:rsidRDefault="007E3E80">
            <w:pPr>
              <w:ind w:right="654"/>
              <w:jc w:val="right"/>
            </w:pPr>
            <w:hyperlink r:id="rId11" w:history="1">
              <w:r w:rsidR="00AC39FD">
                <w:rPr>
                  <w:rStyle w:val="Lienhypertexte"/>
                  <w:rFonts w:ascii="Arial Narrow" w:hAnsi="Arial Narrow" w:cs="Arial Narrow"/>
                  <w:sz w:val="16"/>
                </w:rPr>
                <w:t>http://edd.ac-besancon.fr</w:t>
              </w:r>
            </w:hyperlink>
            <w:r w:rsidR="00AC39FD">
              <w:rPr>
                <w:rFonts w:ascii="Arial Narrow" w:hAnsi="Arial Narrow" w:cs="Arial Narrow"/>
                <w:sz w:val="16"/>
              </w:rPr>
              <w:t xml:space="preserve"> </w:t>
            </w:r>
          </w:p>
        </w:tc>
        <w:tc>
          <w:tcPr>
            <w:tcW w:w="7853" w:type="dxa"/>
            <w:shd w:val="clear" w:color="auto" w:fill="FFFFFF" w:themeFill="background1"/>
          </w:tcPr>
          <w:p w14:paraId="511FD0D8" w14:textId="77777777" w:rsidR="00AC39FD" w:rsidRPr="00060608" w:rsidRDefault="00614171">
            <w:pPr>
              <w:snapToGrid w:val="0"/>
              <w:spacing w:before="100"/>
              <w:rPr>
                <w:rFonts w:ascii="Arial" w:hAnsi="Arial" w:cs="Arial"/>
                <w:bCs/>
                <w:color w:val="000000"/>
              </w:rPr>
            </w:pPr>
            <w:r w:rsidRPr="00060608">
              <w:rPr>
                <w:rFonts w:ascii="Arial" w:hAnsi="Arial" w:cs="Arial"/>
                <w:bCs/>
                <w:noProof/>
                <w:color w:val="000000"/>
              </w:rPr>
              <w:drawing>
                <wp:anchor distT="0" distB="0" distL="0" distR="0" simplePos="0" relativeHeight="251656192" behindDoc="0" locked="0" layoutInCell="1" allowOverlap="1" wp14:anchorId="7B98710D" wp14:editId="07777777">
                  <wp:simplePos x="0" y="0"/>
                  <wp:positionH relativeFrom="margin">
                    <wp:posOffset>1628775</wp:posOffset>
                  </wp:positionH>
                  <wp:positionV relativeFrom="margin">
                    <wp:posOffset>98425</wp:posOffset>
                  </wp:positionV>
                  <wp:extent cx="986155" cy="574040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C5186C" w14:textId="77777777" w:rsidR="005D64B2" w:rsidRDefault="005D64B2" w:rsidP="005D64B2">
            <w:pPr>
              <w:pStyle w:val="PARA"/>
              <w:ind w:left="3402"/>
              <w:jc w:val="both"/>
              <w:rPr>
                <w:i/>
                <w:iCs/>
              </w:rPr>
            </w:pPr>
            <w:r w:rsidRPr="00E247DD">
              <w:rPr>
                <w:i/>
                <w:iCs/>
              </w:rPr>
              <w:t xml:space="preserve">Madame, Monsieur </w:t>
            </w:r>
            <w:r>
              <w:rPr>
                <w:i/>
                <w:iCs/>
              </w:rPr>
              <w:t>la/le</w:t>
            </w:r>
            <w:r w:rsidRPr="00E247DD">
              <w:rPr>
                <w:i/>
                <w:iCs/>
              </w:rPr>
              <w:t xml:space="preserve"> Proviseur</w:t>
            </w:r>
            <w:r>
              <w:rPr>
                <w:i/>
                <w:iCs/>
              </w:rPr>
              <w:t>(e) ;</w:t>
            </w:r>
          </w:p>
          <w:p w14:paraId="4746F3BA" w14:textId="77777777" w:rsidR="005D64B2" w:rsidRDefault="005D64B2" w:rsidP="005D64B2">
            <w:pPr>
              <w:pStyle w:val="PARA"/>
              <w:ind w:left="340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Madame, Monsieur la/le</w:t>
            </w:r>
            <w:r w:rsidRPr="00E247DD">
              <w:rPr>
                <w:i/>
                <w:iCs/>
              </w:rPr>
              <w:t xml:space="preserve"> Principal</w:t>
            </w:r>
            <w:r>
              <w:rPr>
                <w:i/>
                <w:iCs/>
              </w:rPr>
              <w:t>(e)</w:t>
            </w:r>
            <w:r w:rsidRPr="00E247DD">
              <w:rPr>
                <w:i/>
                <w:iCs/>
              </w:rPr>
              <w:t xml:space="preserve">, </w:t>
            </w:r>
          </w:p>
          <w:p w14:paraId="0800F03B" w14:textId="77777777" w:rsidR="005D64B2" w:rsidRPr="00E247DD" w:rsidRDefault="005D64B2" w:rsidP="005D64B2">
            <w:pPr>
              <w:pStyle w:val="PARA"/>
              <w:ind w:left="3402"/>
              <w:jc w:val="both"/>
            </w:pPr>
            <w:r>
              <w:rPr>
                <w:i/>
                <w:iCs/>
              </w:rPr>
              <w:t>Madame, Monsieur la Directrice, le Directeur,</w:t>
            </w:r>
          </w:p>
          <w:p w14:paraId="270CA9C1" w14:textId="77777777" w:rsidR="005D64B2" w:rsidRPr="00E247DD" w:rsidRDefault="005D64B2" w:rsidP="005D64B2">
            <w:pPr>
              <w:pStyle w:val="PARA"/>
              <w:ind w:left="3402"/>
              <w:jc w:val="both"/>
            </w:pPr>
            <w:proofErr w:type="gramStart"/>
            <w:r w:rsidRPr="00E247DD">
              <w:rPr>
                <w:i/>
                <w:iCs/>
              </w:rPr>
              <w:t>du</w:t>
            </w:r>
            <w:proofErr w:type="gramEnd"/>
            <w:r w:rsidRPr="00E247DD">
              <w:rPr>
                <w:i/>
                <w:iCs/>
              </w:rPr>
              <w:t xml:space="preserve"> collège,</w:t>
            </w:r>
            <w:r>
              <w:rPr>
                <w:i/>
                <w:iCs/>
              </w:rPr>
              <w:t xml:space="preserve"> du</w:t>
            </w:r>
            <w:r w:rsidRPr="00E247DD">
              <w:rPr>
                <w:i/>
                <w:iCs/>
              </w:rPr>
              <w:t xml:space="preserve"> lycée</w:t>
            </w:r>
          </w:p>
          <w:p w14:paraId="2BD90BEF" w14:textId="77777777" w:rsidR="005D64B2" w:rsidRPr="00E247DD" w:rsidRDefault="005D64B2" w:rsidP="005D64B2">
            <w:pPr>
              <w:pStyle w:val="PARA"/>
              <w:ind w:left="3402"/>
              <w:jc w:val="both"/>
            </w:pPr>
            <w:proofErr w:type="gramStart"/>
            <w:r w:rsidRPr="00E247DD">
              <w:rPr>
                <w:i/>
                <w:iCs/>
              </w:rPr>
              <w:t>adresse</w:t>
            </w:r>
            <w:proofErr w:type="gramEnd"/>
          </w:p>
          <w:p w14:paraId="40AB99DB" w14:textId="77777777" w:rsidR="005D64B2" w:rsidRPr="00E247DD" w:rsidRDefault="005D64B2" w:rsidP="005D64B2">
            <w:pPr>
              <w:pStyle w:val="PARA"/>
              <w:ind w:left="3402"/>
              <w:jc w:val="both"/>
              <w:rPr>
                <w:i/>
                <w:iCs/>
              </w:rPr>
            </w:pPr>
          </w:p>
          <w:p w14:paraId="123A2BB8" w14:textId="77777777" w:rsidR="005D64B2" w:rsidRPr="00FF2E0F" w:rsidRDefault="005D64B2" w:rsidP="005D64B2">
            <w:pPr>
              <w:pStyle w:val="PARA"/>
              <w:ind w:left="3402"/>
              <w:jc w:val="both"/>
            </w:pPr>
            <w:proofErr w:type="gramStart"/>
            <w:r w:rsidRPr="00FF2E0F">
              <w:rPr>
                <w:iCs/>
              </w:rPr>
              <w:t>à</w:t>
            </w:r>
            <w:proofErr w:type="gramEnd"/>
          </w:p>
          <w:p w14:paraId="5CABFE6B" w14:textId="77777777" w:rsidR="005D64B2" w:rsidRPr="00E247DD" w:rsidRDefault="005D64B2" w:rsidP="005D64B2">
            <w:pPr>
              <w:pStyle w:val="PARA"/>
              <w:ind w:left="3402"/>
              <w:jc w:val="both"/>
              <w:rPr>
                <w:i/>
                <w:iCs/>
              </w:rPr>
            </w:pPr>
          </w:p>
          <w:p w14:paraId="4D4C4123" w14:textId="77777777" w:rsidR="005D64B2" w:rsidRPr="00E247DD" w:rsidRDefault="005D64B2" w:rsidP="005D64B2">
            <w:pPr>
              <w:pStyle w:val="PARA"/>
              <w:ind w:left="3402"/>
              <w:jc w:val="both"/>
            </w:pPr>
            <w:r w:rsidRPr="00E247DD">
              <w:rPr>
                <w:i/>
                <w:iCs/>
              </w:rPr>
              <w:t xml:space="preserve">Madame, Monsieur </w:t>
            </w:r>
          </w:p>
          <w:p w14:paraId="016BB5A2" w14:textId="77777777" w:rsidR="005D64B2" w:rsidRPr="00E247DD" w:rsidRDefault="005D64B2" w:rsidP="005D64B2">
            <w:pPr>
              <w:pStyle w:val="PARA"/>
              <w:ind w:left="3402"/>
              <w:jc w:val="both"/>
            </w:pPr>
            <w:proofErr w:type="gramStart"/>
            <w:r w:rsidRPr="00E247DD">
              <w:rPr>
                <w:i/>
                <w:iCs/>
              </w:rPr>
              <w:t>corps</w:t>
            </w:r>
            <w:proofErr w:type="gramEnd"/>
            <w:r w:rsidRPr="00E247DD">
              <w:rPr>
                <w:i/>
                <w:iCs/>
              </w:rPr>
              <w:t>, grade, discipline</w:t>
            </w:r>
          </w:p>
          <w:p w14:paraId="1C23BA22" w14:textId="77777777" w:rsidR="005D64B2" w:rsidRPr="00E247DD" w:rsidRDefault="005D64B2" w:rsidP="005D64B2">
            <w:pPr>
              <w:pStyle w:val="PARA"/>
              <w:ind w:left="3402"/>
              <w:jc w:val="both"/>
              <w:rPr>
                <w:i/>
                <w:iCs/>
              </w:rPr>
            </w:pPr>
          </w:p>
          <w:p w14:paraId="21A85943" w14:textId="77777777" w:rsidR="005D64B2" w:rsidRPr="00E247DD" w:rsidRDefault="005D64B2" w:rsidP="005D64B2">
            <w:pPr>
              <w:pStyle w:val="PARA"/>
              <w:ind w:left="3402"/>
              <w:jc w:val="both"/>
            </w:pPr>
          </w:p>
          <w:p w14:paraId="52751314" w14:textId="77777777" w:rsidR="005D64B2" w:rsidRPr="001902A3" w:rsidRDefault="005D64B2" w:rsidP="005D64B2">
            <w:pPr>
              <w:pStyle w:val="PARA"/>
              <w:ind w:left="3402"/>
              <w:jc w:val="both"/>
              <w:rPr>
                <w:i/>
              </w:rPr>
            </w:pPr>
            <w:r w:rsidRPr="001902A3">
              <w:rPr>
                <w:i/>
              </w:rPr>
              <w:t>Ville,</w:t>
            </w:r>
            <w:r w:rsidRPr="00FF2E0F">
              <w:t xml:space="preserve"> </w:t>
            </w:r>
            <w:proofErr w:type="gramStart"/>
            <w:r w:rsidRPr="00FF2E0F">
              <w:t xml:space="preserve">le </w:t>
            </w:r>
            <w:r w:rsidRPr="001902A3">
              <w:rPr>
                <w:i/>
              </w:rPr>
              <w:t xml:space="preserve"> </w:t>
            </w:r>
            <w:r w:rsidRPr="001902A3">
              <w:rPr>
                <w:i/>
                <w:iCs/>
              </w:rPr>
              <w:t>date</w:t>
            </w:r>
            <w:proofErr w:type="gramEnd"/>
          </w:p>
          <w:p w14:paraId="7069BD24" w14:textId="77777777" w:rsidR="005D64B2" w:rsidRPr="00E247DD" w:rsidRDefault="005D64B2" w:rsidP="005D64B2">
            <w:pPr>
              <w:pStyle w:val="PARA"/>
              <w:ind w:left="3402"/>
              <w:jc w:val="both"/>
            </w:pPr>
          </w:p>
          <w:p w14:paraId="238A128E" w14:textId="77777777" w:rsidR="005D64B2" w:rsidRPr="00E247DD" w:rsidRDefault="005D64B2" w:rsidP="005D64B2">
            <w:pPr>
              <w:pStyle w:val="PARA"/>
              <w:spacing w:line="240" w:lineRule="auto"/>
              <w:jc w:val="both"/>
              <w:rPr>
                <w:b/>
              </w:rPr>
            </w:pPr>
          </w:p>
          <w:p w14:paraId="02F68A76" w14:textId="77777777" w:rsidR="005D64B2" w:rsidRPr="00E247DD" w:rsidRDefault="005D64B2" w:rsidP="005D64B2">
            <w:pPr>
              <w:pStyle w:val="PARA"/>
              <w:spacing w:line="240" w:lineRule="auto"/>
              <w:jc w:val="both"/>
            </w:pPr>
            <w:r w:rsidRPr="00E247DD">
              <w:rPr>
                <w:b/>
              </w:rPr>
              <w:t>Objet :</w:t>
            </w:r>
            <w:r w:rsidRPr="00E247DD">
              <w:rPr>
                <w:b/>
              </w:rPr>
              <w:tab/>
              <w:t>Lettre de mission en votre qualité de Personne Ressource en Education au Développement Durable (PREDD)</w:t>
            </w:r>
          </w:p>
          <w:p w14:paraId="472A7F2C" w14:textId="77777777" w:rsidR="005D64B2" w:rsidRPr="00E247DD" w:rsidRDefault="005D64B2" w:rsidP="005D64B2">
            <w:pPr>
              <w:pStyle w:val="Titre3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before="0" w:after="0"/>
              <w:ind w:left="720" w:hanging="7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45D9E91" w14:textId="77777777" w:rsidR="005D64B2" w:rsidRDefault="005D64B2" w:rsidP="005D64B2">
            <w:pPr>
              <w:jc w:val="both"/>
              <w:rPr>
                <w:rFonts w:ascii="Arial" w:eastAsia="Arial" w:hAnsi="Arial" w:cs="Arial"/>
              </w:rPr>
            </w:pPr>
            <w:r w:rsidRPr="00FA2079">
              <w:rPr>
                <w:rFonts w:ascii="Arial" w:eastAsia="Arial" w:hAnsi="Arial" w:cs="Arial"/>
              </w:rPr>
              <w:t xml:space="preserve">Votre mission est de donner à tous les élèves les moyens de comprendre la transition écologique pour en devenir acteur et de faire des écoles et des établissements scolaires des espaces d’engagement collectif </w:t>
            </w:r>
            <w:r>
              <w:rPr>
                <w:rFonts w:ascii="Arial" w:eastAsia="Arial" w:hAnsi="Arial" w:cs="Arial"/>
              </w:rPr>
              <w:t>au travers des 17 Objectifs de Développement Durable (ODD)</w:t>
            </w:r>
            <w:r w:rsidRPr="00FA2079">
              <w:rPr>
                <w:rFonts w:ascii="Arial" w:eastAsia="Arial" w:hAnsi="Arial" w:cs="Arial"/>
              </w:rPr>
              <w:t>. Pour vous accompagner dans cette mission,</w:t>
            </w:r>
            <w:r>
              <w:rPr>
                <w:rFonts w:ascii="Arial" w:eastAsia="Arial" w:hAnsi="Arial" w:cs="Arial"/>
              </w:rPr>
              <w:t xml:space="preserve"> le ministère a publié le 23 juin 2023, </w:t>
            </w:r>
            <w:r w:rsidRPr="00F12A09">
              <w:rPr>
                <w:rFonts w:ascii="Arial" w:eastAsia="Arial" w:hAnsi="Arial" w:cs="Arial"/>
                <w:b/>
                <w:bCs/>
              </w:rPr>
              <w:t>20 mesure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</w:rPr>
              <w:t>avec</w:t>
            </w:r>
            <w:r w:rsidRPr="00FA2079">
              <w:rPr>
                <w:rFonts w:ascii="Arial" w:eastAsia="Arial" w:hAnsi="Arial" w:cs="Arial"/>
              </w:rPr>
              <w:t xml:space="preserve"> notamment un référentiel de compétences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13" w:history="1">
              <w:r w:rsidRPr="001479E5">
                <w:rPr>
                  <w:rStyle w:val="Lienhypertexte"/>
                  <w:rFonts w:ascii="Arial" w:eastAsia="Arial" w:hAnsi="Arial" w:cs="Arial"/>
                </w:rPr>
                <w:t>https://www.education.gouv.fr/20-mesures-pour-la-transition-ecologique-l-ecole-378545</w:t>
              </w:r>
            </w:hyperlink>
          </w:p>
          <w:p w14:paraId="5698FA84" w14:textId="77777777" w:rsidR="005D64B2" w:rsidRDefault="005D64B2" w:rsidP="005D64B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5CF6BA0" w14:textId="77777777" w:rsidR="005D64B2" w:rsidRPr="00FA2079" w:rsidRDefault="005D64B2" w:rsidP="005D64B2">
            <w:pPr>
              <w:jc w:val="both"/>
              <w:rPr>
                <w:rFonts w:ascii="Arial" w:hAnsi="Arial" w:cs="Arial"/>
              </w:rPr>
            </w:pPr>
          </w:p>
          <w:p w14:paraId="4160B284" w14:textId="367804C9" w:rsidR="005D64B2" w:rsidRPr="00E012E7" w:rsidRDefault="005D64B2" w:rsidP="005D64B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2E7">
              <w:rPr>
                <w:rFonts w:ascii="Arial" w:hAnsi="Arial" w:cs="Arial"/>
                <w:sz w:val="20"/>
                <w:szCs w:val="20"/>
              </w:rPr>
              <w:t xml:space="preserve">La mobilisation des élèves implique que certains d'entre eux assurent la promotion de comportements respectueux de l'environnement. A minima, chaque collège et lycée désignera un </w:t>
            </w:r>
            <w:r w:rsidRPr="00E012E7">
              <w:rPr>
                <w:rFonts w:ascii="Arial" w:hAnsi="Arial" w:cs="Arial"/>
                <w:b/>
                <w:bCs/>
                <w:sz w:val="20"/>
                <w:szCs w:val="20"/>
              </w:rPr>
              <w:t>binôme paritaire</w:t>
            </w:r>
            <w:r w:rsidRPr="00E01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E7">
              <w:rPr>
                <w:rFonts w:ascii="Arial" w:hAnsi="Arial" w:cs="Arial"/>
                <w:b/>
                <w:bCs/>
                <w:sz w:val="20"/>
                <w:szCs w:val="20"/>
              </w:rPr>
              <w:t>d'éco-délégués par établissement</w:t>
            </w:r>
            <w:r w:rsidRPr="00E012E7">
              <w:rPr>
                <w:rFonts w:ascii="Arial" w:hAnsi="Arial" w:cs="Arial"/>
                <w:sz w:val="20"/>
                <w:szCs w:val="20"/>
              </w:rPr>
              <w:t xml:space="preserve"> dès l'année scolaire 2023-2024. Ces binômes d'éco-délégués seront élus, au collège et au lycée, parmi les membres volontaires du conseil de vie collégienne/lycéenne, ainsi qu'au sein du conseil académique de la vie lycéenne (CAVL) et du Conseil national de la vie lycéenne (CNVL). Au-delà, chaque établissement est incité à organiser l'élection, </w:t>
            </w:r>
            <w:r w:rsidRPr="00E012E7">
              <w:rPr>
                <w:rFonts w:ascii="Arial" w:hAnsi="Arial" w:cs="Arial"/>
                <w:b/>
                <w:bCs/>
                <w:sz w:val="20"/>
                <w:szCs w:val="20"/>
              </w:rPr>
              <w:t>dans chaque classe</w:t>
            </w:r>
            <w:r w:rsidRPr="00E012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1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d'un éco-délégué </w:t>
            </w:r>
            <w:r w:rsidRPr="00E012E7">
              <w:rPr>
                <w:rFonts w:ascii="Arial" w:hAnsi="Arial" w:cs="Arial"/>
                <w:sz w:val="20"/>
                <w:szCs w:val="20"/>
              </w:rPr>
              <w:t>qui aura pour rôle de promouvoir les comportements respectueux de l'environnement dans sa classe et de proposer toute initiative de nature à contribuer à la protection de l'environnement dans son établissement. Cette élection peut utilement intervenir concomitamment aux élections des délégués d'élèves et selon les mêmes modalités.</w:t>
            </w:r>
            <w:r w:rsidR="00E012E7">
              <w:rPr>
                <w:rFonts w:ascii="Arial" w:hAnsi="Arial" w:cs="Arial"/>
                <w:sz w:val="20"/>
                <w:szCs w:val="20"/>
              </w:rPr>
              <w:t xml:space="preserve"> Par ailleurs, afin de pouvoir constituer un groupe d’éco-délégués volontaires et engagés sur un temps plus long, il est possible d’assouplir ces élections en permettant aux éco-délégués de </w:t>
            </w:r>
            <w:r w:rsidR="00E012E7" w:rsidRPr="00E012E7">
              <w:rPr>
                <w:rFonts w:ascii="Arial" w:hAnsi="Arial" w:cs="Arial"/>
                <w:b/>
                <w:bCs/>
                <w:sz w:val="20"/>
                <w:szCs w:val="20"/>
              </w:rPr>
              <w:t>poursuivre leur mandat sur plusieurs années.</w:t>
            </w:r>
          </w:p>
          <w:p w14:paraId="2AACD136" w14:textId="77777777" w:rsidR="005D64B2" w:rsidRPr="00105666" w:rsidRDefault="005D64B2" w:rsidP="005D64B2">
            <w:pPr>
              <w:pStyle w:val="Paragraphedeliste"/>
              <w:jc w:val="both"/>
              <w:rPr>
                <w:rFonts w:ascii="Arial" w:hAnsi="Arial" w:cs="Arial"/>
                <w:color w:val="FF0000"/>
              </w:rPr>
            </w:pPr>
          </w:p>
          <w:p w14:paraId="42E2BF23" w14:textId="77777777" w:rsidR="005D64B2" w:rsidRPr="00E012E7" w:rsidRDefault="005D64B2" w:rsidP="005D64B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2E7">
              <w:rPr>
                <w:rFonts w:ascii="Arial" w:hAnsi="Arial" w:cs="Arial"/>
                <w:sz w:val="20"/>
                <w:szCs w:val="20"/>
              </w:rPr>
              <w:t>Le label École ou Etablissement en démarche globale de développement durable (E3D) est délivré à partir d'un cahier des charges national (</w:t>
            </w:r>
            <w:hyperlink r:id="rId14" w:history="1">
              <w:r w:rsidRPr="00E012E7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http://edd.ac-besancon.fr/labellisation-e3d/</w:t>
              </w:r>
            </w:hyperlink>
            <w:r w:rsidRPr="00E012E7">
              <w:rPr>
                <w:rFonts w:ascii="Arial" w:hAnsi="Arial" w:cs="Arial"/>
                <w:sz w:val="20"/>
                <w:szCs w:val="20"/>
              </w:rPr>
              <w:t xml:space="preserve">). Ce label E3D est parfaitement compatible avec d'autres labels portés par certains partenaires, qui valorisent le travail mené conjointement. Une fois obtenu, nous vous encourageons à envisager une </w:t>
            </w:r>
            <w:r w:rsidRPr="00E012E7">
              <w:rPr>
                <w:rFonts w:ascii="Arial" w:hAnsi="Arial" w:cs="Arial"/>
                <w:b/>
                <w:bCs/>
                <w:sz w:val="20"/>
                <w:szCs w:val="20"/>
              </w:rPr>
              <w:t>labellisation de territoire</w:t>
            </w:r>
            <w:r w:rsidRPr="00E012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CB763D" w14:textId="77777777" w:rsidR="005D64B2" w:rsidRPr="00E247DD" w:rsidRDefault="005D64B2" w:rsidP="005D64B2">
            <w:pPr>
              <w:pStyle w:val="Corpsdetexte"/>
              <w:spacing w:after="0"/>
              <w:jc w:val="both"/>
            </w:pPr>
          </w:p>
          <w:p w14:paraId="0B83B172" w14:textId="77777777" w:rsidR="005D64B2" w:rsidRDefault="005D64B2" w:rsidP="005D64B2">
            <w:pPr>
              <w:pStyle w:val="PARA"/>
              <w:spacing w:line="240" w:lineRule="auto"/>
              <w:jc w:val="both"/>
            </w:pPr>
            <w:r w:rsidRPr="00E247DD">
              <w:t xml:space="preserve">Pour impulser des projets et fédérer les projets éducatifs relatifs à l'EDD, chaque collège et </w:t>
            </w:r>
            <w:r>
              <w:t xml:space="preserve">chaque </w:t>
            </w:r>
            <w:r w:rsidRPr="00E247DD">
              <w:t>lycée de l'académie de Besançon désigne, en son sein, une ou plusieurs Personne(s) Ressource en Education au Développement Durable (PREDD)</w:t>
            </w:r>
            <w:r>
              <w:t xml:space="preserve"> qui pourront être rémunérées via des IMP ou des PACTE</w:t>
            </w:r>
            <w:r w:rsidRPr="00E247DD">
              <w:t>. A ce titre, pour l'année scolaire 20</w:t>
            </w:r>
            <w:r>
              <w:t>23</w:t>
            </w:r>
            <w:r w:rsidRPr="00E247DD">
              <w:t>-20</w:t>
            </w:r>
            <w:r>
              <w:t>24 :</w:t>
            </w:r>
          </w:p>
          <w:p w14:paraId="563B0721" w14:textId="77777777" w:rsidR="005D64B2" w:rsidRDefault="005D64B2" w:rsidP="005D64B2">
            <w:pPr>
              <w:pStyle w:val="PARA"/>
              <w:spacing w:line="240" w:lineRule="auto"/>
            </w:pPr>
          </w:p>
          <w:p w14:paraId="411A2E26" w14:textId="77777777" w:rsidR="005D64B2" w:rsidRDefault="005D64B2" w:rsidP="005D64B2">
            <w:pPr>
              <w:pStyle w:val="PARA"/>
              <w:spacing w:line="240" w:lineRule="auto"/>
            </w:pPr>
          </w:p>
          <w:p w14:paraId="24692C84" w14:textId="77777777" w:rsidR="005D64B2" w:rsidRPr="00E247DD" w:rsidRDefault="005D64B2" w:rsidP="005D64B2">
            <w:pPr>
              <w:pStyle w:val="PARA"/>
              <w:spacing w:line="240" w:lineRule="auto"/>
            </w:pPr>
            <w:r>
              <w:rPr>
                <w:i/>
                <w:iCs/>
              </w:rPr>
              <w:t>Madame, Monsieur……………………</w:t>
            </w:r>
            <w:proofErr w:type="gramStart"/>
            <w:r>
              <w:rPr>
                <w:i/>
                <w:iCs/>
              </w:rPr>
              <w:t>…….</w:t>
            </w:r>
            <w:proofErr w:type="gramEnd"/>
            <w:r>
              <w:rPr>
                <w:i/>
                <w:iCs/>
              </w:rPr>
              <w:t>,</w:t>
            </w:r>
          </w:p>
          <w:p w14:paraId="71DD8D15" w14:textId="77777777" w:rsidR="005D64B2" w:rsidRPr="00E247DD" w:rsidRDefault="005D64B2" w:rsidP="005D64B2">
            <w:pPr>
              <w:pStyle w:val="PARA"/>
              <w:spacing w:line="240" w:lineRule="auto"/>
            </w:pPr>
          </w:p>
          <w:p w14:paraId="5B7A4342" w14:textId="038DED60" w:rsidR="005D64B2" w:rsidRPr="00D07891" w:rsidRDefault="00E012E7" w:rsidP="00E012E7">
            <w:pPr>
              <w:pStyle w:val="PARA"/>
              <w:numPr>
                <w:ilvl w:val="0"/>
                <w:numId w:val="11"/>
              </w:numPr>
              <w:jc w:val="both"/>
            </w:pPr>
            <w:r>
              <w:t>S</w:t>
            </w:r>
            <w:r w:rsidR="005D64B2" w:rsidRPr="00D07891">
              <w:t xml:space="preserve">era destinataire de toutes les informations académiques et nationales relatives à l’EDD, relayées par le groupe technique académique, en vue de leur diffusion au sein de l’établissement ; </w:t>
            </w:r>
          </w:p>
          <w:p w14:paraId="7C7312B7" w14:textId="77777777" w:rsidR="005D64B2" w:rsidRPr="00D07891" w:rsidRDefault="005D64B2" w:rsidP="00E012E7">
            <w:pPr>
              <w:pStyle w:val="PARA"/>
              <w:ind w:left="720"/>
              <w:jc w:val="both"/>
            </w:pPr>
          </w:p>
          <w:p w14:paraId="65A1EB37" w14:textId="5D920D65" w:rsidR="005D64B2" w:rsidRPr="00D07891" w:rsidRDefault="00E012E7" w:rsidP="00E012E7">
            <w:pPr>
              <w:pStyle w:val="PARA"/>
              <w:numPr>
                <w:ilvl w:val="0"/>
                <w:numId w:val="11"/>
              </w:numPr>
              <w:jc w:val="both"/>
            </w:pPr>
            <w:r>
              <w:t>I</w:t>
            </w:r>
            <w:r w:rsidR="005D64B2" w:rsidRPr="00D07891">
              <w:t>dentifiera et communiquera</w:t>
            </w:r>
            <w:r w:rsidR="005D64B2">
              <w:t xml:space="preserve">, </w:t>
            </w:r>
            <w:r w:rsidR="005D64B2" w:rsidRPr="00D07891">
              <w:t xml:space="preserve">avec l’accord des intéressés, les </w:t>
            </w:r>
            <w:r w:rsidR="005D64B2">
              <w:t>actions et projets</w:t>
            </w:r>
            <w:r w:rsidR="005D64B2" w:rsidRPr="00D07891">
              <w:t xml:space="preserve"> des élèves en lien avec l’EDD </w:t>
            </w:r>
            <w:r w:rsidR="005D64B2">
              <w:t xml:space="preserve">à l’ensemble de la communauté éducative (élèves, parents, professeurs, agents, administration, </w:t>
            </w:r>
            <w:proofErr w:type="gramStart"/>
            <w:r w:rsidR="005D64B2">
              <w:t>partenaires, ..</w:t>
            </w:r>
            <w:proofErr w:type="gramEnd"/>
            <w:r w:rsidR="005D64B2">
              <w:t>) via les panneaux d’affichage, site internet, ENT, portes ouvertes, presse…</w:t>
            </w:r>
          </w:p>
          <w:p w14:paraId="0FC99D30" w14:textId="77777777" w:rsidR="005D64B2" w:rsidRPr="00D07891" w:rsidRDefault="005D64B2" w:rsidP="00E012E7">
            <w:pPr>
              <w:pStyle w:val="PARA"/>
              <w:ind w:left="720"/>
              <w:jc w:val="both"/>
            </w:pPr>
          </w:p>
          <w:p w14:paraId="449FE5BF" w14:textId="19DC3560" w:rsidR="005D64B2" w:rsidRPr="00D07891" w:rsidRDefault="00E012E7" w:rsidP="00E012E7">
            <w:pPr>
              <w:pStyle w:val="PARA"/>
              <w:numPr>
                <w:ilvl w:val="0"/>
                <w:numId w:val="11"/>
              </w:numPr>
              <w:jc w:val="both"/>
            </w:pPr>
            <w:r>
              <w:t>T</w:t>
            </w:r>
            <w:r w:rsidR="005D64B2" w:rsidRPr="00D07891">
              <w:t>ransmettra, au moins une fois dans l’année, à monsieur Eric JOURDAN, chargé de mission EDD (</w:t>
            </w:r>
            <w:hyperlink r:id="rId15" w:history="1">
              <w:r w:rsidR="005D64B2" w:rsidRPr="00D07891">
                <w:rPr>
                  <w:rStyle w:val="Lienhypertexte"/>
                </w:rPr>
                <w:t>eric.jourdan@ac-besancon.fr</w:t>
              </w:r>
            </w:hyperlink>
            <w:r w:rsidR="005D64B2" w:rsidRPr="00D07891">
              <w:t xml:space="preserve">) un bref compte-rendu, avec photos, des actions significatives déployées dans son établissement, relatives à l’EDD, en vue d’une diffusion sur le site EDD académique. Une trame de formalisation des actions est disponible sur le site : </w:t>
            </w:r>
            <w:hyperlink r:id="rId16" w:history="1">
              <w:r w:rsidR="005D64B2" w:rsidRPr="00D07891">
                <w:rPr>
                  <w:rStyle w:val="Lienhypertexte"/>
                </w:rPr>
                <w:t>http://edd.ac-besancon.fr/mission-des-personnes-ressources-edd-en-etablissement-predd/ ;</w:t>
              </w:r>
            </w:hyperlink>
          </w:p>
          <w:p w14:paraId="453DA9C7" w14:textId="77777777" w:rsidR="005D64B2" w:rsidRPr="00D07891" w:rsidRDefault="005D64B2" w:rsidP="00E012E7">
            <w:pPr>
              <w:pStyle w:val="PARA"/>
              <w:ind w:left="720"/>
              <w:jc w:val="both"/>
            </w:pPr>
          </w:p>
          <w:p w14:paraId="69A70584" w14:textId="5380255E" w:rsidR="005D64B2" w:rsidRPr="00D07891" w:rsidRDefault="00E012E7" w:rsidP="00E012E7">
            <w:pPr>
              <w:pStyle w:val="PARA"/>
              <w:ind w:left="720"/>
              <w:jc w:val="both"/>
            </w:pPr>
            <w:r>
              <w:t>C</w:t>
            </w:r>
            <w:r w:rsidR="005D64B2" w:rsidRPr="00D07891">
              <w:t>onseillera le chef d’établissement sur l’engagement dans la démarche E3D, sur tous les projets de l’établissement relatifs à l’EDD en lien avec les partenaires locaux</w:t>
            </w:r>
            <w:r w:rsidR="005D64B2">
              <w:t xml:space="preserve"> et </w:t>
            </w:r>
            <w:r w:rsidR="005D64B2" w:rsidRPr="00D07891">
              <w:t>sur la possibilité de demander une formation établissement inter catégoriell</w:t>
            </w:r>
            <w:r w:rsidR="005D64B2">
              <w:t>e et sur la préparation du CESCE.</w:t>
            </w:r>
            <w:r w:rsidR="005D64B2" w:rsidRPr="00D07891">
              <w:rPr>
                <w:highlight w:val="yellow"/>
              </w:rPr>
              <w:t xml:space="preserve"> </w:t>
            </w:r>
          </w:p>
          <w:p w14:paraId="478B8B12" w14:textId="77777777" w:rsidR="005D64B2" w:rsidRPr="00D07891" w:rsidRDefault="005D64B2" w:rsidP="00E012E7">
            <w:pPr>
              <w:pStyle w:val="PARA"/>
              <w:ind w:left="720"/>
              <w:jc w:val="both"/>
            </w:pPr>
          </w:p>
          <w:p w14:paraId="4F62FD84" w14:textId="1D320879" w:rsidR="005D64B2" w:rsidRDefault="00E012E7" w:rsidP="00E012E7">
            <w:pPr>
              <w:pStyle w:val="PARA"/>
              <w:numPr>
                <w:ilvl w:val="0"/>
                <w:numId w:val="11"/>
              </w:numPr>
              <w:jc w:val="both"/>
            </w:pPr>
            <w:r>
              <w:t>A</w:t>
            </w:r>
            <w:r w:rsidR="005D64B2" w:rsidRPr="00D07891">
              <w:t>ssurera, une fois dans l’année lors d’une réunion du conseil d’administration, une communication sur l’état de l’EDD dans l’établissement ;</w:t>
            </w:r>
          </w:p>
          <w:p w14:paraId="237BCD52" w14:textId="77777777" w:rsidR="00E012E7" w:rsidRPr="00D07891" w:rsidRDefault="00E012E7" w:rsidP="00E012E7">
            <w:pPr>
              <w:pStyle w:val="PARA"/>
              <w:ind w:left="720"/>
              <w:jc w:val="both"/>
            </w:pPr>
          </w:p>
          <w:p w14:paraId="7C79675F" w14:textId="7B2940EE" w:rsidR="00E012E7" w:rsidRDefault="00E012E7" w:rsidP="00E012E7">
            <w:pPr>
              <w:pStyle w:val="PARA"/>
              <w:numPr>
                <w:ilvl w:val="0"/>
                <w:numId w:val="11"/>
              </w:numPr>
              <w:jc w:val="both"/>
            </w:pPr>
            <w:r>
              <w:t>F</w:t>
            </w:r>
            <w:r w:rsidR="005D64B2" w:rsidRPr="00D07891">
              <w:t>era</w:t>
            </w:r>
            <w:r>
              <w:t xml:space="preserve"> </w:t>
            </w:r>
            <w:r w:rsidR="005D64B2" w:rsidRPr="00D07891">
              <w:t>connaître dans l’établissement les grandes échéances</w:t>
            </w:r>
            <w:r w:rsidR="005D64B2">
              <w:t xml:space="preserve"> nationales et</w:t>
            </w:r>
            <w:r w:rsidR="005D64B2" w:rsidRPr="00D07891">
              <w:t xml:space="preserve"> internationales engageant l’ED</w:t>
            </w:r>
            <w:r w:rsidR="005D64B2">
              <w:t>D</w:t>
            </w:r>
            <w:r>
              <w:t> ;</w:t>
            </w:r>
          </w:p>
          <w:p w14:paraId="78ACD8D4" w14:textId="77777777" w:rsidR="00E012E7" w:rsidRDefault="00E012E7" w:rsidP="00E012E7">
            <w:pPr>
              <w:pStyle w:val="PARA"/>
              <w:jc w:val="both"/>
            </w:pPr>
          </w:p>
          <w:p w14:paraId="23733FFD" w14:textId="203ABC52" w:rsidR="005D64B2" w:rsidRDefault="005D64B2" w:rsidP="005D64B2">
            <w:pPr>
              <w:pStyle w:val="PARA"/>
              <w:numPr>
                <w:ilvl w:val="0"/>
                <w:numId w:val="11"/>
              </w:numPr>
              <w:jc w:val="both"/>
            </w:pPr>
            <w:r>
              <w:t>Participera à la formation et l’accompagnement des éco-délégués ;</w:t>
            </w:r>
          </w:p>
          <w:p w14:paraId="08575A6D" w14:textId="77777777" w:rsidR="00E012E7" w:rsidRDefault="00E012E7" w:rsidP="00E012E7">
            <w:pPr>
              <w:pStyle w:val="PARA"/>
              <w:jc w:val="both"/>
            </w:pPr>
          </w:p>
          <w:p w14:paraId="176A820A" w14:textId="762D0039" w:rsidR="005D64B2" w:rsidRDefault="00E012E7" w:rsidP="005D64B2">
            <w:pPr>
              <w:pStyle w:val="PARA"/>
              <w:numPr>
                <w:ilvl w:val="0"/>
                <w:numId w:val="11"/>
              </w:numPr>
            </w:pPr>
            <w:r>
              <w:t>C</w:t>
            </w:r>
            <w:r w:rsidR="005D64B2">
              <w:t>ontribuera à développer un parcours EDD progressif pour chaque élève de l’établissement ;</w:t>
            </w:r>
          </w:p>
          <w:p w14:paraId="376E885D" w14:textId="77777777" w:rsidR="00E012E7" w:rsidRDefault="00E012E7" w:rsidP="00E012E7">
            <w:pPr>
              <w:pStyle w:val="PARA"/>
            </w:pPr>
          </w:p>
          <w:p w14:paraId="0C268B34" w14:textId="300ABD26" w:rsidR="005D64B2" w:rsidRDefault="00E012E7" w:rsidP="005D64B2">
            <w:pPr>
              <w:pStyle w:val="PARA"/>
              <w:numPr>
                <w:ilvl w:val="0"/>
                <w:numId w:val="11"/>
              </w:numPr>
            </w:pPr>
            <w:r>
              <w:t>S</w:t>
            </w:r>
            <w:r w:rsidR="005D64B2">
              <w:t>era présent au CESCE.</w:t>
            </w:r>
          </w:p>
          <w:p w14:paraId="3DB6FA12" w14:textId="77777777" w:rsidR="005D64B2" w:rsidRPr="00D07891" w:rsidRDefault="005D64B2" w:rsidP="005D64B2">
            <w:pPr>
              <w:pStyle w:val="PARA"/>
              <w:ind w:left="720"/>
            </w:pPr>
          </w:p>
          <w:p w14:paraId="2FA45683" w14:textId="77777777" w:rsidR="005D64B2" w:rsidRDefault="005D64B2" w:rsidP="005D64B2">
            <w:pPr>
              <w:pStyle w:val="Paragraphedeliste"/>
            </w:pPr>
          </w:p>
          <w:p w14:paraId="4E97AE7D" w14:textId="77777777" w:rsidR="005D64B2" w:rsidRPr="00E247DD" w:rsidRDefault="005D64B2" w:rsidP="005D64B2">
            <w:pPr>
              <w:pStyle w:val="PARA"/>
              <w:spacing w:line="240" w:lineRule="auto"/>
              <w:ind w:left="720"/>
            </w:pPr>
          </w:p>
          <w:tbl>
            <w:tblPr>
              <w:tblW w:w="12291" w:type="dxa"/>
              <w:tblLayout w:type="fixed"/>
              <w:tblLook w:val="0000" w:firstRow="0" w:lastRow="0" w:firstColumn="0" w:lastColumn="0" w:noHBand="0" w:noVBand="0"/>
            </w:tblPr>
            <w:tblGrid>
              <w:gridCol w:w="8196"/>
              <w:gridCol w:w="4095"/>
            </w:tblGrid>
            <w:tr w:rsidR="005D64B2" w:rsidRPr="00E247DD" w14:paraId="04260D26" w14:textId="77777777" w:rsidTr="002F1A6F">
              <w:tc>
                <w:tcPr>
                  <w:tcW w:w="8196" w:type="dxa"/>
                </w:tcPr>
                <w:p w14:paraId="2C0DD584" w14:textId="77777777" w:rsidR="005D64B2" w:rsidRPr="00E247DD" w:rsidRDefault="005D64B2" w:rsidP="005D64B2">
                  <w:pPr>
                    <w:ind w:left="-5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95" w:type="dxa"/>
                </w:tcPr>
                <w:p w14:paraId="29C4F635" w14:textId="77777777" w:rsidR="005D64B2" w:rsidRPr="00E247DD" w:rsidRDefault="005D64B2" w:rsidP="005D64B2">
                  <w:pPr>
                    <w:jc w:val="center"/>
                  </w:pPr>
                </w:p>
              </w:tc>
            </w:tr>
          </w:tbl>
          <w:p w14:paraId="42D31FA1" w14:textId="77777777" w:rsidR="005D64B2" w:rsidRPr="00E247DD" w:rsidRDefault="005D64B2" w:rsidP="005D64B2">
            <w:pPr>
              <w:jc w:val="center"/>
            </w:pPr>
          </w:p>
          <w:p w14:paraId="38713F80" w14:textId="77777777" w:rsidR="005D64B2" w:rsidRPr="00E247DD" w:rsidRDefault="005D64B2" w:rsidP="005D64B2">
            <w:pPr>
              <w:rPr>
                <w:rFonts w:ascii="Arial" w:hAnsi="Arial" w:cs="Arial"/>
                <w:i/>
                <w:iCs/>
              </w:rPr>
            </w:pPr>
          </w:p>
          <w:p w14:paraId="6B9DED6F" w14:textId="77777777" w:rsidR="005D64B2" w:rsidRPr="00E247DD" w:rsidRDefault="005D64B2" w:rsidP="005D64B2">
            <w:pPr>
              <w:rPr>
                <w:rFonts w:ascii="Arial" w:hAnsi="Arial" w:cs="Arial"/>
                <w:i/>
                <w:iCs/>
              </w:rPr>
            </w:pPr>
          </w:p>
          <w:p w14:paraId="24AAB6A8" w14:textId="77777777" w:rsidR="005D64B2" w:rsidRPr="00E247DD" w:rsidRDefault="005D64B2" w:rsidP="005D64B2">
            <w:r w:rsidRPr="00E247DD">
              <w:rPr>
                <w:rFonts w:ascii="Arial" w:hAnsi="Arial" w:cs="Arial"/>
                <w:i/>
                <w:iCs/>
              </w:rPr>
              <w:t>Le Chef d'établissement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</w:t>
            </w:r>
            <w:r w:rsidRPr="00E247DD">
              <w:rPr>
                <w:rFonts w:ascii="Arial" w:hAnsi="Arial" w:cs="Arial"/>
                <w:i/>
                <w:iCs/>
              </w:rPr>
              <w:t>Madame, Monsieur</w:t>
            </w:r>
          </w:p>
          <w:p w14:paraId="442E2445" w14:textId="77777777" w:rsidR="005D64B2" w:rsidRPr="00E247DD" w:rsidRDefault="005D64B2" w:rsidP="005D64B2">
            <w:pPr>
              <w:rPr>
                <w:rFonts w:ascii="Arial" w:hAnsi="Arial" w:cs="Arial"/>
                <w:i/>
                <w:iCs/>
              </w:rPr>
            </w:pPr>
          </w:p>
          <w:p w14:paraId="393251B8" w14:textId="77777777" w:rsidR="005D64B2" w:rsidRPr="00E247DD" w:rsidRDefault="005D64B2" w:rsidP="005D64B2">
            <w:pPr>
              <w:rPr>
                <w:rFonts w:ascii="Arial" w:hAnsi="Arial" w:cs="Arial"/>
                <w:i/>
                <w:iCs/>
              </w:rPr>
            </w:pPr>
            <w:r w:rsidRPr="00E247DD">
              <w:rPr>
                <w:rFonts w:ascii="Arial" w:hAnsi="Arial" w:cs="Arial"/>
                <w:i/>
                <w:iCs/>
              </w:rPr>
              <w:t>Cachet de l'établissement                                                         PREDD</w:t>
            </w:r>
          </w:p>
          <w:p w14:paraId="07459315" w14:textId="77777777" w:rsidR="00AC39FD" w:rsidRPr="00060608" w:rsidRDefault="00AC39F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537F28F" w14:textId="77777777" w:rsidR="00AC39FD" w:rsidRDefault="00AC39FD">
      <w:pPr>
        <w:tabs>
          <w:tab w:val="right" w:pos="1560"/>
        </w:tabs>
        <w:ind w:right="55"/>
      </w:pPr>
    </w:p>
    <w:sectPr w:rsidR="00AC39FD" w:rsidSect="00E22F07">
      <w:headerReference w:type="default" r:id="rId17"/>
      <w:pgSz w:w="11906" w:h="16838"/>
      <w:pgMar w:top="776" w:right="567" w:bottom="42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D9A9" w14:textId="77777777" w:rsidR="007E3E80" w:rsidRDefault="007E3E80">
      <w:r>
        <w:separator/>
      </w:r>
    </w:p>
  </w:endnote>
  <w:endnote w:type="continuationSeparator" w:id="0">
    <w:p w14:paraId="5396EF07" w14:textId="77777777" w:rsidR="007E3E80" w:rsidRDefault="007E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69AA" w14:textId="77777777" w:rsidR="007E3E80" w:rsidRDefault="007E3E80">
      <w:r>
        <w:separator/>
      </w:r>
    </w:p>
  </w:footnote>
  <w:footnote w:type="continuationSeparator" w:id="0">
    <w:p w14:paraId="52727ABB" w14:textId="77777777" w:rsidR="007E3E80" w:rsidRDefault="007E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C40" w14:textId="77777777" w:rsidR="00AC39FD" w:rsidRDefault="0061417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A3B70F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838950" cy="288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75C75E0">
            <v:shapetype id="_x0000_t202" coordsize="21600,21600" o:spt="202" path="m,l,21600r21600,l21600,xe" w14:anchorId="377F8AAA">
              <v:stroke joinstyle="miter"/>
              <v:path gradientshapeok="t" o:connecttype="rect"/>
            </v:shapetype>
            <v:shape id="Text Box 1" style="position:absolute;margin-left:0;margin-top:.4pt;width:538.5pt;height:22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d="f" strokecolor="#3465a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">
              <v:stroke joinstyle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0B6304E"/>
    <w:multiLevelType w:val="hybridMultilevel"/>
    <w:tmpl w:val="ED86C8CE"/>
    <w:lvl w:ilvl="0" w:tplc="2B7A6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92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48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B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E9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CE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B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1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9779"/>
    <w:multiLevelType w:val="hybridMultilevel"/>
    <w:tmpl w:val="10D418A6"/>
    <w:lvl w:ilvl="0" w:tplc="DBD88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D49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0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B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6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4F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E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8C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6F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783D"/>
    <w:multiLevelType w:val="hybridMultilevel"/>
    <w:tmpl w:val="1F70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44B"/>
    <w:multiLevelType w:val="hybridMultilevel"/>
    <w:tmpl w:val="B0C0318A"/>
    <w:lvl w:ilvl="0" w:tplc="DA940D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42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6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E8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1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8E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A3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1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7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F0DEA"/>
    <w:multiLevelType w:val="hybridMultilevel"/>
    <w:tmpl w:val="FA0A1D4C"/>
    <w:lvl w:ilvl="0" w:tplc="488A2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B2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04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2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64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E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4F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2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E0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52D5"/>
    <w:multiLevelType w:val="hybridMultilevel"/>
    <w:tmpl w:val="B15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7F8BB"/>
    <w:multiLevelType w:val="hybridMultilevel"/>
    <w:tmpl w:val="EEFE0E10"/>
    <w:lvl w:ilvl="0" w:tplc="DB587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5A0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46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7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6E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8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2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4B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99"/>
    <w:rsid w:val="00004C65"/>
    <w:rsid w:val="000171A8"/>
    <w:rsid w:val="00030F16"/>
    <w:rsid w:val="00045A85"/>
    <w:rsid w:val="0004678D"/>
    <w:rsid w:val="00060608"/>
    <w:rsid w:val="00077FC5"/>
    <w:rsid w:val="000908FE"/>
    <w:rsid w:val="000912CB"/>
    <w:rsid w:val="000925F8"/>
    <w:rsid w:val="000B1616"/>
    <w:rsid w:val="000C49A4"/>
    <w:rsid w:val="000E405B"/>
    <w:rsid w:val="00181E20"/>
    <w:rsid w:val="00182F62"/>
    <w:rsid w:val="00195844"/>
    <w:rsid w:val="001B23E3"/>
    <w:rsid w:val="001B4CF7"/>
    <w:rsid w:val="001B5A77"/>
    <w:rsid w:val="001D345D"/>
    <w:rsid w:val="001E5439"/>
    <w:rsid w:val="002445BD"/>
    <w:rsid w:val="002635F9"/>
    <w:rsid w:val="0027400A"/>
    <w:rsid w:val="002D60AE"/>
    <w:rsid w:val="00321D7A"/>
    <w:rsid w:val="003415A8"/>
    <w:rsid w:val="003F6FF6"/>
    <w:rsid w:val="00411E3A"/>
    <w:rsid w:val="00443F1E"/>
    <w:rsid w:val="00450A92"/>
    <w:rsid w:val="00471254"/>
    <w:rsid w:val="00480772"/>
    <w:rsid w:val="0048095C"/>
    <w:rsid w:val="00495749"/>
    <w:rsid w:val="004F5F0B"/>
    <w:rsid w:val="00503129"/>
    <w:rsid w:val="005058E6"/>
    <w:rsid w:val="00522658"/>
    <w:rsid w:val="00527B64"/>
    <w:rsid w:val="00531532"/>
    <w:rsid w:val="00576657"/>
    <w:rsid w:val="00580FFF"/>
    <w:rsid w:val="005A5B5F"/>
    <w:rsid w:val="005D385B"/>
    <w:rsid w:val="005D4136"/>
    <w:rsid w:val="005D63E1"/>
    <w:rsid w:val="005D64B2"/>
    <w:rsid w:val="005F7BFE"/>
    <w:rsid w:val="00610AA9"/>
    <w:rsid w:val="00614171"/>
    <w:rsid w:val="00615899"/>
    <w:rsid w:val="00623AF9"/>
    <w:rsid w:val="00650BC3"/>
    <w:rsid w:val="006A317A"/>
    <w:rsid w:val="006B615C"/>
    <w:rsid w:val="0076764D"/>
    <w:rsid w:val="00783E0D"/>
    <w:rsid w:val="00787EA9"/>
    <w:rsid w:val="00797B0F"/>
    <w:rsid w:val="007A6783"/>
    <w:rsid w:val="007A6FDA"/>
    <w:rsid w:val="007E38F8"/>
    <w:rsid w:val="007E3E80"/>
    <w:rsid w:val="00833A01"/>
    <w:rsid w:val="00846C8C"/>
    <w:rsid w:val="00856ED9"/>
    <w:rsid w:val="00867E42"/>
    <w:rsid w:val="008749D0"/>
    <w:rsid w:val="008A5D4B"/>
    <w:rsid w:val="008E1F2C"/>
    <w:rsid w:val="008E63FD"/>
    <w:rsid w:val="00900809"/>
    <w:rsid w:val="009030E8"/>
    <w:rsid w:val="00910E96"/>
    <w:rsid w:val="00944496"/>
    <w:rsid w:val="009B0C5D"/>
    <w:rsid w:val="009C6F7E"/>
    <w:rsid w:val="009D26A0"/>
    <w:rsid w:val="00A134D5"/>
    <w:rsid w:val="00A25C54"/>
    <w:rsid w:val="00A32264"/>
    <w:rsid w:val="00A349A5"/>
    <w:rsid w:val="00A43B76"/>
    <w:rsid w:val="00A5757E"/>
    <w:rsid w:val="00A62EFF"/>
    <w:rsid w:val="00A757E7"/>
    <w:rsid w:val="00A7F854"/>
    <w:rsid w:val="00AC39FD"/>
    <w:rsid w:val="00AC70F0"/>
    <w:rsid w:val="00B1225D"/>
    <w:rsid w:val="00B23ED0"/>
    <w:rsid w:val="00B466A7"/>
    <w:rsid w:val="00B76214"/>
    <w:rsid w:val="00B7679B"/>
    <w:rsid w:val="00B769B6"/>
    <w:rsid w:val="00B860B9"/>
    <w:rsid w:val="00BD69AE"/>
    <w:rsid w:val="00BF1993"/>
    <w:rsid w:val="00BF4223"/>
    <w:rsid w:val="00C210E7"/>
    <w:rsid w:val="00C61BD8"/>
    <w:rsid w:val="00C75D14"/>
    <w:rsid w:val="00C76471"/>
    <w:rsid w:val="00CD698A"/>
    <w:rsid w:val="00CF06FC"/>
    <w:rsid w:val="00D04153"/>
    <w:rsid w:val="00D25422"/>
    <w:rsid w:val="00D34026"/>
    <w:rsid w:val="00D51C1F"/>
    <w:rsid w:val="00DC5CC0"/>
    <w:rsid w:val="00E012E7"/>
    <w:rsid w:val="00E22F07"/>
    <w:rsid w:val="00E26F3D"/>
    <w:rsid w:val="00E62D02"/>
    <w:rsid w:val="00E67E0B"/>
    <w:rsid w:val="00E90A91"/>
    <w:rsid w:val="00EB74D1"/>
    <w:rsid w:val="00EF3DA4"/>
    <w:rsid w:val="00F04A74"/>
    <w:rsid w:val="00F16FE8"/>
    <w:rsid w:val="00F20543"/>
    <w:rsid w:val="00F23D6D"/>
    <w:rsid w:val="00F26418"/>
    <w:rsid w:val="00F32DCC"/>
    <w:rsid w:val="00F70B2D"/>
    <w:rsid w:val="00F73C23"/>
    <w:rsid w:val="00F82C8C"/>
    <w:rsid w:val="00F93A97"/>
    <w:rsid w:val="00FC4D41"/>
    <w:rsid w:val="00FD41DF"/>
    <w:rsid w:val="00FE7355"/>
    <w:rsid w:val="036D2EF5"/>
    <w:rsid w:val="03A86922"/>
    <w:rsid w:val="066A9E05"/>
    <w:rsid w:val="08F23230"/>
    <w:rsid w:val="0AC6CE2B"/>
    <w:rsid w:val="0BC15BDF"/>
    <w:rsid w:val="0BEE0A1C"/>
    <w:rsid w:val="0D36230B"/>
    <w:rsid w:val="0F25AADE"/>
    <w:rsid w:val="125EBDF2"/>
    <w:rsid w:val="12D29931"/>
    <w:rsid w:val="1399129C"/>
    <w:rsid w:val="13C3FFE8"/>
    <w:rsid w:val="15782D98"/>
    <w:rsid w:val="15ECF86E"/>
    <w:rsid w:val="1758ACB5"/>
    <w:rsid w:val="196C98A5"/>
    <w:rsid w:val="19F92008"/>
    <w:rsid w:val="1B4F5833"/>
    <w:rsid w:val="1B5B5FD8"/>
    <w:rsid w:val="1BD16E09"/>
    <w:rsid w:val="1C29D655"/>
    <w:rsid w:val="1C836469"/>
    <w:rsid w:val="1CEB2894"/>
    <w:rsid w:val="1E710290"/>
    <w:rsid w:val="1EF004BC"/>
    <w:rsid w:val="200CD2F1"/>
    <w:rsid w:val="205262F4"/>
    <w:rsid w:val="255F27F2"/>
    <w:rsid w:val="25725D0C"/>
    <w:rsid w:val="2610FB61"/>
    <w:rsid w:val="26162972"/>
    <w:rsid w:val="27221FD6"/>
    <w:rsid w:val="283716B0"/>
    <w:rsid w:val="285FB38F"/>
    <w:rsid w:val="29A57AC7"/>
    <w:rsid w:val="29D6C326"/>
    <w:rsid w:val="2A22996D"/>
    <w:rsid w:val="2EABF1C2"/>
    <w:rsid w:val="2F23F8D1"/>
    <w:rsid w:val="30BFC932"/>
    <w:rsid w:val="315DF032"/>
    <w:rsid w:val="32385976"/>
    <w:rsid w:val="33F769F4"/>
    <w:rsid w:val="34A1921B"/>
    <w:rsid w:val="35AFF91F"/>
    <w:rsid w:val="35D6C40C"/>
    <w:rsid w:val="35D9F54D"/>
    <w:rsid w:val="3812DE36"/>
    <w:rsid w:val="385D6E9A"/>
    <w:rsid w:val="39D773DB"/>
    <w:rsid w:val="3BD370B7"/>
    <w:rsid w:val="3C2B198C"/>
    <w:rsid w:val="3D884B27"/>
    <w:rsid w:val="3E36771E"/>
    <w:rsid w:val="3E821FBA"/>
    <w:rsid w:val="3EF6C14E"/>
    <w:rsid w:val="3F42BD0F"/>
    <w:rsid w:val="4080CF3F"/>
    <w:rsid w:val="4298BF8E"/>
    <w:rsid w:val="43DD994D"/>
    <w:rsid w:val="43DE644E"/>
    <w:rsid w:val="43F78CAB"/>
    <w:rsid w:val="4416BB66"/>
    <w:rsid w:val="446E63CC"/>
    <w:rsid w:val="461FEA73"/>
    <w:rsid w:val="49285D4D"/>
    <w:rsid w:val="49D85841"/>
    <w:rsid w:val="4A7D51CA"/>
    <w:rsid w:val="4DA3352D"/>
    <w:rsid w:val="4F4BD4E5"/>
    <w:rsid w:val="51E36A26"/>
    <w:rsid w:val="551F1AB6"/>
    <w:rsid w:val="56921A92"/>
    <w:rsid w:val="5756E6CA"/>
    <w:rsid w:val="5C9EE265"/>
    <w:rsid w:val="5DFD20F6"/>
    <w:rsid w:val="5E54783F"/>
    <w:rsid w:val="5F115F64"/>
    <w:rsid w:val="611502FE"/>
    <w:rsid w:val="62D07D5A"/>
    <w:rsid w:val="63497617"/>
    <w:rsid w:val="64533A1D"/>
    <w:rsid w:val="6472187F"/>
    <w:rsid w:val="64799773"/>
    <w:rsid w:val="6586B2F7"/>
    <w:rsid w:val="66E0E2C1"/>
    <w:rsid w:val="6A1FB5A6"/>
    <w:rsid w:val="6A7DD8A1"/>
    <w:rsid w:val="6AC34107"/>
    <w:rsid w:val="6AD3A211"/>
    <w:rsid w:val="6BB63E94"/>
    <w:rsid w:val="6BED495B"/>
    <w:rsid w:val="6D53A882"/>
    <w:rsid w:val="6DBA4A88"/>
    <w:rsid w:val="6DE114CE"/>
    <w:rsid w:val="702E2969"/>
    <w:rsid w:val="74615BFA"/>
    <w:rsid w:val="75E539A5"/>
    <w:rsid w:val="775E1347"/>
    <w:rsid w:val="78618C96"/>
    <w:rsid w:val="79617B5A"/>
    <w:rsid w:val="7A735849"/>
    <w:rsid w:val="7A8728E1"/>
    <w:rsid w:val="7AFD4BBB"/>
    <w:rsid w:val="7B53E375"/>
    <w:rsid w:val="7B72994C"/>
    <w:rsid w:val="7B77F474"/>
    <w:rsid w:val="7B8B43E5"/>
    <w:rsid w:val="7BFBA523"/>
    <w:rsid w:val="7E4CE4E5"/>
    <w:rsid w:val="7E64DE3F"/>
    <w:rsid w:val="7F8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C90B1B"/>
  <w15:chartTrackingRefBased/>
  <w15:docId w15:val="{665DC187-DB07-4E3D-A3E5-864538A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5D64B2"/>
    <w:pPr>
      <w:tabs>
        <w:tab w:val="num" w:pos="720"/>
      </w:tabs>
      <w:spacing w:before="100" w:after="100"/>
      <w:ind w:left="720" w:hanging="72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Wingdings 2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 2" w:hAnsi="Wingdings 2" w:cs="Wingdings 2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ascii="Wingdings 2" w:hAnsi="Wingdings 2" w:cs="Wingdings 2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PARACar">
    <w:name w:val="PARA Car"/>
    <w:rPr>
      <w:rFonts w:ascii="Arial" w:hAnsi="Arial" w:cs="Arial"/>
      <w:lang w:val="fr-FR" w:bidi="ar-SA"/>
    </w:rPr>
  </w:style>
  <w:style w:type="character" w:customStyle="1" w:styleId="Car">
    <w:name w:val="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uiPriority w:val="99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pPr>
      <w:numPr>
        <w:numId w:val="6"/>
      </w:numPr>
      <w:tabs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pPr>
      <w:numPr>
        <w:numId w:val="7"/>
      </w:numPr>
      <w:tabs>
        <w:tab w:val="clear" w:pos="624"/>
        <w:tab w:val="left" w:pos="482"/>
      </w:tabs>
      <w:ind w:left="482" w:hanging="284"/>
    </w:pPr>
  </w:style>
  <w:style w:type="paragraph" w:customStyle="1" w:styleId="Date1">
    <w:name w:val="Date1"/>
    <w:basedOn w:val="PARA"/>
    <w:next w:val="Normal"/>
    <w:pPr>
      <w:jc w:val="center"/>
    </w:pPr>
    <w:rPr>
      <w:b/>
      <w:bCs/>
      <w:smallCap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  <w:rPr>
      <w:rFonts w:eastAsia="Calibr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Mentionnonrsolue1">
    <w:name w:val="Mention non résolue1"/>
    <w:uiPriority w:val="99"/>
    <w:semiHidden/>
    <w:unhideWhenUsed/>
    <w:rsid w:val="000C49A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3415A8"/>
    <w:rPr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67E0B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67E0B"/>
    <w:rPr>
      <w:sz w:val="24"/>
      <w:szCs w:val="24"/>
    </w:rPr>
  </w:style>
  <w:style w:type="character" w:styleId="lev">
    <w:name w:val="Strong"/>
    <w:basedOn w:val="Policepardfaut"/>
    <w:uiPriority w:val="22"/>
    <w:qFormat/>
    <w:rsid w:val="009030E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50A9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9"/>
    <w:rsid w:val="005D64B2"/>
    <w:rPr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gouv.fr/20-mesures-pour-la-transition-ecologique-l-ecole-3785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dd.ac-besancon.fr/mission-des-personnes-ressources-edd-en-etablissement-pred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d.ac-besancon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c.jourdan@ac-besancon.fr" TargetMode="External"/><Relationship Id="rId10" Type="http://schemas.openxmlformats.org/officeDocument/2006/relationships/hyperlink" Target="mailto:karen.delarbre@ac-besancon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edd.ac-besancon.fr/labellisation-e3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1666-35FC-45FB-83B5-6DAE1FA1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delarbre</cp:lastModifiedBy>
  <cp:revision>3</cp:revision>
  <cp:lastPrinted>2015-09-15T13:18:00Z</cp:lastPrinted>
  <dcterms:created xsi:type="dcterms:W3CDTF">2023-10-20T10:14:00Z</dcterms:created>
  <dcterms:modified xsi:type="dcterms:W3CDTF">2023-10-20T10:55:00Z</dcterms:modified>
</cp:coreProperties>
</file>